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96" w:type="dxa"/>
        <w:tblInd w:w="-572" w:type="dxa"/>
        <w:tblLook w:val="0000" w:firstRow="0" w:lastRow="0" w:firstColumn="0" w:lastColumn="0" w:noHBand="0" w:noVBand="0"/>
      </w:tblPr>
      <w:tblGrid>
        <w:gridCol w:w="5244"/>
        <w:gridCol w:w="8052"/>
      </w:tblGrid>
      <w:tr w:rsidR="00672BA3" w:rsidTr="00593762">
        <w:tc>
          <w:tcPr>
            <w:tcW w:w="5244" w:type="dxa"/>
          </w:tcPr>
          <w:p w:rsidR="00672BA3" w:rsidRDefault="00672BA3" w:rsidP="00672BA3">
            <w:pPr>
              <w:spacing w:after="0"/>
              <w:ind w:left="567" w:right="826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>ПРИНЯТО:</w:t>
            </w:r>
          </w:p>
          <w:p w:rsidR="00672BA3" w:rsidRDefault="00672BA3" w:rsidP="00672BA3">
            <w:pPr>
              <w:spacing w:after="0"/>
              <w:ind w:left="567"/>
              <w:jc w:val="both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 xml:space="preserve">педагогическим советом </w:t>
            </w:r>
          </w:p>
          <w:p w:rsidR="00672BA3" w:rsidRDefault="00672BA3" w:rsidP="00672BA3">
            <w:pPr>
              <w:spacing w:after="0"/>
              <w:ind w:left="567"/>
              <w:jc w:val="both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 xml:space="preserve">МАУ ДО «ЦВР» </w:t>
            </w:r>
          </w:p>
          <w:p w:rsidR="00672BA3" w:rsidRDefault="00C72D09" w:rsidP="00C72D09">
            <w:pPr>
              <w:spacing w:after="0"/>
              <w:ind w:left="567"/>
              <w:jc w:val="both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>08</w:t>
            </w:r>
            <w:r w:rsidR="00672BA3">
              <w:rPr>
                <w:rFonts w:ascii="PT Serif" w:hAnsi="PT Serif" w:cs="PT Serif"/>
              </w:rPr>
              <w:t xml:space="preserve">. </w:t>
            </w:r>
            <w:r>
              <w:rPr>
                <w:rFonts w:ascii="PT Serif" w:hAnsi="PT Serif" w:cs="PT Serif"/>
              </w:rPr>
              <w:t>09</w:t>
            </w:r>
            <w:r w:rsidR="00672BA3">
              <w:rPr>
                <w:rFonts w:ascii="PT Serif" w:hAnsi="PT Serif" w:cs="PT Serif"/>
              </w:rPr>
              <w:t xml:space="preserve">. 2026 г. протокол № </w:t>
            </w:r>
            <w:r>
              <w:rPr>
                <w:rFonts w:ascii="PT Serif" w:hAnsi="PT Serif" w:cs="PT Serif"/>
              </w:rPr>
              <w:t>1</w:t>
            </w:r>
          </w:p>
        </w:tc>
        <w:tc>
          <w:tcPr>
            <w:tcW w:w="8052" w:type="dxa"/>
          </w:tcPr>
          <w:p w:rsidR="00672BA3" w:rsidRDefault="00672BA3" w:rsidP="00672BA3">
            <w:pPr>
              <w:spacing w:after="0"/>
              <w:ind w:left="998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>УТВЕРЖДЕНО:</w:t>
            </w:r>
          </w:p>
          <w:p w:rsidR="00672BA3" w:rsidRDefault="00672BA3" w:rsidP="00672BA3">
            <w:pPr>
              <w:spacing w:after="0"/>
              <w:ind w:left="998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>директор МАУ ДО «ЦВР»</w:t>
            </w:r>
          </w:p>
          <w:p w:rsidR="00672BA3" w:rsidRDefault="00672BA3" w:rsidP="00672BA3">
            <w:pPr>
              <w:spacing w:after="0"/>
              <w:ind w:left="998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>М.В. Василевич</w:t>
            </w:r>
          </w:p>
          <w:p w:rsidR="00672BA3" w:rsidRDefault="00672BA3" w:rsidP="00672BA3">
            <w:pPr>
              <w:spacing w:after="0"/>
              <w:ind w:left="998"/>
              <w:rPr>
                <w:rFonts w:ascii="PT Serif" w:hAnsi="PT Serif" w:cs="PT Serif"/>
              </w:rPr>
            </w:pPr>
            <w:r>
              <w:rPr>
                <w:rFonts w:ascii="PT Serif" w:hAnsi="PT Serif" w:cs="PT Serif"/>
              </w:rPr>
              <w:t xml:space="preserve">Приказ от </w:t>
            </w:r>
            <w:r w:rsidRPr="00890553">
              <w:rPr>
                <w:rFonts w:ascii="PT Serif" w:hAnsi="PT Serif" w:cs="PT Serif"/>
              </w:rPr>
              <w:t>__.</w:t>
            </w:r>
            <w:r>
              <w:rPr>
                <w:rFonts w:ascii="PT Serif" w:hAnsi="PT Serif" w:cs="PT Serif"/>
              </w:rPr>
              <w:t xml:space="preserve"> ___</w:t>
            </w:r>
            <w:r w:rsidRPr="00890553">
              <w:rPr>
                <w:rFonts w:ascii="PT Serif" w:hAnsi="PT Serif" w:cs="PT Serif"/>
              </w:rPr>
              <w:t>.</w:t>
            </w:r>
            <w:r>
              <w:rPr>
                <w:rFonts w:ascii="PT Serif" w:hAnsi="PT Serif" w:cs="PT Serif"/>
              </w:rPr>
              <w:t xml:space="preserve"> </w:t>
            </w:r>
            <w:r w:rsidRPr="00890553">
              <w:rPr>
                <w:rFonts w:ascii="PT Serif" w:hAnsi="PT Serif" w:cs="PT Serif"/>
              </w:rPr>
              <w:t>2026 г. № ___</w:t>
            </w:r>
            <w:r>
              <w:rPr>
                <w:rFonts w:ascii="PT Serif" w:hAnsi="PT Serif" w:cs="PT Serif"/>
              </w:rPr>
              <w:t xml:space="preserve"> </w:t>
            </w:r>
          </w:p>
          <w:p w:rsidR="00672BA3" w:rsidRDefault="00672BA3" w:rsidP="00672BA3">
            <w:pPr>
              <w:spacing w:after="0"/>
              <w:ind w:left="567" w:right="826"/>
              <w:rPr>
                <w:rFonts w:ascii="PT Serif" w:hAnsi="PT Serif" w:cs="PT Serif"/>
              </w:rPr>
            </w:pPr>
          </w:p>
        </w:tc>
      </w:tr>
    </w:tbl>
    <w:p w:rsidR="005D0CA7" w:rsidRDefault="005D0CA7" w:rsidP="005D0CA7"/>
    <w:p w:rsidR="005D0CA7" w:rsidRPr="00672BA3" w:rsidRDefault="005D0CA7" w:rsidP="005D0CA7">
      <w:pPr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672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72BA3">
        <w:rPr>
          <w:rFonts w:ascii="Times New Roman" w:hAnsi="Times New Roman" w:cs="Times New Roman"/>
          <w:b/>
          <w:sz w:val="24"/>
          <w:szCs w:val="24"/>
        </w:rPr>
        <w:t>ПРОГРАММА МЕТОДИЧЕСКИХ ЗАНЯТИЙ МАУ ДО «ЦВР»</w:t>
      </w:r>
    </w:p>
    <w:bookmarkEnd w:id="0"/>
    <w:p w:rsidR="005D0CA7" w:rsidRDefault="005D0CA7" w:rsidP="00672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BA3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:rsidR="00672BA3" w:rsidRPr="00672BA3" w:rsidRDefault="00672BA3" w:rsidP="00672B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Единая методическая тема: «Воспитательный потенциал дополнительного образования: трансляция традиционных ценностей через событийные,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нарративные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и творческие практики»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BA3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Цель программы: Формирование у педагогов дополнительного образования устойчивых практических навыков проектирования и реализации воспитательных мероприятий, направленных на трансляцию традиционных российских духовно-нравственных ценностей через эмоционально насыщенные, творческие и событийные формы работы с детьми.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BA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1. Перевести абстрактные понятия «традиционные ценности» на понятный и близкий детям язык через метафоры, сказки и нарративы.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2. Освоить технологии создания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иммерсивных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событий и тактильных практик, формирующих среду для неформального воспитания.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3. Разработать и апробировать методы вовлечения детей и их семей в совместную творческо-созидательную деятельность.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4. Создать банк практических методических продуктов (сценариев, игр, арт-объектов), готовых к тиражированию в объединениях ЦВР.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BA3">
        <w:rPr>
          <w:rFonts w:ascii="Times New Roman" w:hAnsi="Times New Roman" w:cs="Times New Roman"/>
          <w:b/>
          <w:sz w:val="24"/>
          <w:szCs w:val="24"/>
        </w:rPr>
        <w:t>Предполагаемые результаты: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Для педагогов: Освоение 3-5 новых практических инструментов воспитательной работы (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нарративный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>, событийный, тактильный, проектный). Снижение страха перед «скучной» воспитательной отчетностью.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Для детей: Повышение мотивации к участию в мероприятиях ЦВР, рост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>, сплоченности коллективов и осознанного отношения к традиционным ценностям через личный творческий опыт.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Для учреждения: Формирование уникальной методической копилки «Живые ценности», включающей сценарии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иммерсивных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праздников, тактильные мастерские и семейные проекты.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BA3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Календарно-тематический план (Практико-ориентированный модуль)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2BA3">
        <w:rPr>
          <w:rFonts w:ascii="Times New Roman" w:hAnsi="Times New Roman" w:cs="Times New Roman"/>
          <w:i/>
          <w:sz w:val="24"/>
          <w:szCs w:val="24"/>
        </w:rPr>
        <w:t>Примечание: Каждое занятие длится 1.5 часа. Теоретический ввод — не более 15 минут. Остальное время — интенсивная практика.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СЕНТЯБРЬ: Перезагрузка смыслов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29 сентября 2026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«Ценности на языке детей: от абстракции к конкретике».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Цель: Научиться «упаковывать» сложные нравственные понятия в доступные для детей 9–13 лет образы.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Задачи: Снять барьер «воспитание — это нудно». Освоить метод метафорического проектирования.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Форма проведения: Практикум-дизайн-мышление «Архитекторы смыслов».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Ход практики: Педагоги делятся на группы. Каждая вытягивает карточку с абстрактной ценностью (например, «Взаимопомощь», «Честь», «Милосердие»). Задача за 40 минут: придумать для этой ценности физический символ (артефакт), метафору из сказки и одну игровую механику, через которую ребенок это почувствует.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Результат: Создан прототип «Карты ценностей ЦВР», где каждое понятие привязано к конкретному образу или действию.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ОКТЯБРЬ: Сила истории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27 октября 2026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Нарративные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практики: как воспитывать, рассказывая истории».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Цель: Освоить технологии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сторителлинга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для сплочения коллектива и передачи нравственных ориентиров.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Задачи: Научиться конструировать эмоционально насыщенные сюжеты, где герой преодолевает трудности через дружбу и доброту.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Форма проведения: Творческая мастерская «Мастерская чудес».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практики: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Короткий разбор структуры «пути героя». Затем педагоги в парах пишут короткую притчу для младших подростков, где ценность раскрывается через действие, а не нравоучение.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Банк из 10-15 авторских микро-историй и этюдов, которые педагоги могут использовать на своих занятиях как «разминку» или «минутку мудрости».</w:t>
      </w:r>
    </w:p>
    <w:p w:rsid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НОЯБРЬ: Воспитание атмосферой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ноября 2026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Тема: «Анатомия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иммерсивного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события: учимся создавать магию».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lastRenderedPageBreak/>
        <w:t>Цель: Разобрать механизмы создания мероприятий, которые «захватывают» ребенка и формируют эстетический и нравственный вкус.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Задачи: Освоить принципы зонирования пространства, работы с деталями и светом для создания атмосферы (на примере подготовки к зимним праздникам).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Форма проведения: Проектная лаборатория «Режиссер пространства».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Ход практики: Разбираем кейс (например, «Бал по "Золушке"»). Педагоги чертят схемы зонирования, подбирают тактильные материалы (бумага, фольга, текстиль) для декора. Задача — спроектировать событие, где каждый ребенок (даже самый застенчивый) найдет свою роль и почувствует чудо.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Результат: Готовые сценарные скелеты и карты оформления для ключевых событий ЦВР на зиму.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ДЕКАБРЬ: Магия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рукотворчества</w:t>
      </w:r>
      <w:proofErr w:type="spellEnd"/>
    </w:p>
    <w:p w:rsid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29 декабря 2026 г</w:t>
      </w:r>
      <w:r w:rsidR="00672BA3">
        <w:rPr>
          <w:rFonts w:ascii="Times New Roman" w:hAnsi="Times New Roman" w:cs="Times New Roman"/>
          <w:sz w:val="24"/>
          <w:szCs w:val="24"/>
        </w:rPr>
        <w:t>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«Тактильные практики: воспитание через совместный труд и красоту».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Показать, как работа с пластичными материалами развивает терпение, сотрудничество и чувство прекрасного.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Освоить приемы создания коллективных арт-объектов, где успех зависит от вклада каждого.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Мастер-класс «Сотворение чуда».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Ход практики: Педагоги сами садятся за столы с пластилином, фольгой, бумагой. Задача — всей группой за час создать масштабную инсталляцию (например, «Сад дружбы» или «Замок традиций»). В процессе обсуждается, как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модерировать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такой процесс с детьми, чтобы избежать конфликтов и научить договариваться.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Результат: </w:t>
      </w:r>
      <w:r w:rsidR="00672BA3">
        <w:rPr>
          <w:rFonts w:ascii="Times New Roman" w:hAnsi="Times New Roman" w:cs="Times New Roman"/>
          <w:sz w:val="24"/>
          <w:szCs w:val="24"/>
        </w:rPr>
        <w:t>О</w:t>
      </w:r>
      <w:r w:rsidRPr="00672BA3">
        <w:rPr>
          <w:rFonts w:ascii="Times New Roman" w:hAnsi="Times New Roman" w:cs="Times New Roman"/>
          <w:sz w:val="24"/>
          <w:szCs w:val="24"/>
        </w:rPr>
        <w:t>тработанный алгоритм проведения коллективной тактильной мастерской.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ЯНВАРЬ: Детская инициатива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января 2027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«От идеи к добрым делам: сопровождение детских социальных проектов».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Научиться направлять энергию детей 9–13 лет на реализацию проектов, направленных на помощь другим.</w:t>
      </w:r>
    </w:p>
    <w:p w:rsidR="005D0CA7" w:rsidRPr="00672BA3" w:rsidRDefault="00672BA3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Освоить инструменты </w:t>
      </w:r>
      <w:proofErr w:type="spellStart"/>
      <w:r w:rsidR="005D0CA7" w:rsidRPr="00672BA3">
        <w:rPr>
          <w:rFonts w:ascii="Times New Roman" w:hAnsi="Times New Roman" w:cs="Times New Roman"/>
          <w:sz w:val="24"/>
          <w:szCs w:val="24"/>
        </w:rPr>
        <w:t>фасилитации</w:t>
      </w:r>
      <w:proofErr w:type="spellEnd"/>
      <w:r w:rsidR="005D0CA7" w:rsidRPr="00672BA3">
        <w:rPr>
          <w:rFonts w:ascii="Times New Roman" w:hAnsi="Times New Roman" w:cs="Times New Roman"/>
          <w:sz w:val="24"/>
          <w:szCs w:val="24"/>
        </w:rPr>
        <w:t xml:space="preserve"> (сопровождения) детских инициатив без навязывания «взрослых» решений.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Форма проведения: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 xml:space="preserve"> социальных идей «Добро своими руками».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Ход практики: Педагоги моделируют ситуацию: они — дети, у которых есть абстрактное желание «сделать мир лучше». Задача группы — за 40 минут придумать </w:t>
      </w:r>
      <w:r w:rsidRPr="00672BA3">
        <w:rPr>
          <w:rFonts w:ascii="Times New Roman" w:hAnsi="Times New Roman" w:cs="Times New Roman"/>
          <w:sz w:val="24"/>
          <w:szCs w:val="24"/>
        </w:rPr>
        <w:lastRenderedPageBreak/>
        <w:t>реальный, безопасный и выполнимый проект (например, создание тактильных открыток для пожилых людей или экологическая акция) и защитить его перед «жюри».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Методические рекомендации по запуску детского проектного конкурса в ЦВР с ценностным наполнением.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ФЕВРАЛЬ: Игровой тренажер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23 февраля 2027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«Педагогический бой: разбор сложных воспитательных ситуаций».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Отработать навыки бесконфликтного и ценностно-ориентированного реагирования на сложные ситуации в детском коллективе.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Научиться использовать игровые и ролевые механики для профилактики </w:t>
      </w:r>
      <w:proofErr w:type="spellStart"/>
      <w:r w:rsidR="005D0CA7" w:rsidRPr="00672BA3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и разрешения конфликтов.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Педагогическая ролевая игра-имитация «Круглый стол».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практики: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Педагоги вытягивают карточки с реальными «болями» (например, «в коллективе </w:t>
      </w:r>
      <w:proofErr w:type="spellStart"/>
      <w:r w:rsidR="005D0CA7" w:rsidRPr="00672BA3">
        <w:rPr>
          <w:rFonts w:ascii="Times New Roman" w:hAnsi="Times New Roman" w:cs="Times New Roman"/>
          <w:sz w:val="24"/>
          <w:szCs w:val="24"/>
        </w:rPr>
        <w:t>бойкотят</w:t>
      </w:r>
      <w:proofErr w:type="spellEnd"/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новичка», «дети списывают и не считают это плохим», «подростки обесценивают труд других»). Задача — не прочитать лекцию, а придумать и провести с детьми 15-минутную игру или упражнение, которое мягко развернет ситуацию к ценностям дружбы и уважения.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Результат: Банк из 10-15 «игр-прививок» для экстренного и планового реагирования на конфликты.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МАРТ: Нить времен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марта 2027 г.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«История семьи и малой родины в творчестве: воспитание патриотизма без пафоса».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Найти трогательные и искренние формы работы с исторической памятью, близкие современному ребенку.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Освоить методы интеграции краеведения и генеалогии в художественное и техническое творчество.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Выездная (или кабинетная) мастерская «Живая история».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практики: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Обмен личными историями (кейс исследования корней). Педагоги создают прототипы проектов, которые можно дать детям: например, создание 3D-макета исчезнувшей деревни, оживление старых семейных фотографий через пластилиновую анимацию, создание «Книги рода» в виде инсталляции.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Концепции творческих выставок ко Дню Победы или Дням исторического наследия, где ребенок выступает исследователем и творцом.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lastRenderedPageBreak/>
        <w:t xml:space="preserve">АПРЕЛЬ: </w:t>
      </w:r>
      <w:proofErr w:type="gramStart"/>
      <w:r w:rsidRPr="00672BA3">
        <w:rPr>
          <w:rFonts w:ascii="Times New Roman" w:hAnsi="Times New Roman" w:cs="Times New Roman"/>
          <w:sz w:val="24"/>
          <w:szCs w:val="24"/>
        </w:rPr>
        <w:t>Со-бытие</w:t>
      </w:r>
      <w:proofErr w:type="gramEnd"/>
      <w:r w:rsidRPr="00672BA3">
        <w:rPr>
          <w:rFonts w:ascii="Times New Roman" w:hAnsi="Times New Roman" w:cs="Times New Roman"/>
          <w:sz w:val="24"/>
          <w:szCs w:val="24"/>
        </w:rPr>
        <w:t xml:space="preserve"> с семьей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апреля 2027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Тема: «Родитель и ребенок: </w:t>
      </w:r>
      <w:proofErr w:type="gramStart"/>
      <w:r w:rsidRPr="00672BA3">
        <w:rPr>
          <w:rFonts w:ascii="Times New Roman" w:hAnsi="Times New Roman" w:cs="Times New Roman"/>
          <w:sz w:val="24"/>
          <w:szCs w:val="24"/>
        </w:rPr>
        <w:t>со-творчество</w:t>
      </w:r>
      <w:proofErr w:type="gramEnd"/>
      <w:r w:rsidRPr="00672BA3">
        <w:rPr>
          <w:rFonts w:ascii="Times New Roman" w:hAnsi="Times New Roman" w:cs="Times New Roman"/>
          <w:sz w:val="24"/>
          <w:szCs w:val="24"/>
        </w:rPr>
        <w:t xml:space="preserve"> как основа семейных ценностей».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Цель: Разработать форматы мероприятий, которые ломают стену между «учителем», «родителем» и «ребенком».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Освоить механики парной и семейной работы, где взрослые и дети равноправны.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Форма проведения: Интерактивная выставка-конструктор «Мастерская семейных традиций».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 xml:space="preserve">Ход практики: Педагоги придумывают и тестируют на коллегах форматы семейных выходных в ЦВР. Например, </w:t>
      </w:r>
      <w:proofErr w:type="spellStart"/>
      <w:r w:rsidRPr="00672BA3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672BA3">
        <w:rPr>
          <w:rFonts w:ascii="Times New Roman" w:hAnsi="Times New Roman" w:cs="Times New Roman"/>
          <w:sz w:val="24"/>
          <w:szCs w:val="24"/>
        </w:rPr>
        <w:t>, где подсказки может найти только семья, или мастерская, где папа, мама и ребенок создают один общий объект (каждый свою часть).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Результат: Готовые сценарии 3-х семейных событий на лето/осень.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МАЙ: Фестиваль смыслов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мая 2027 г.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BA3">
        <w:rPr>
          <w:rFonts w:ascii="Times New Roman" w:hAnsi="Times New Roman" w:cs="Times New Roman"/>
          <w:sz w:val="24"/>
          <w:szCs w:val="24"/>
        </w:rPr>
        <w:t>Тема: «Ярмарка методических чудес: упаковка и трансляция опыта года».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Зафиксировать результаты года, создать атмосферу успеха и профессионального единства.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Научиться презентовать свой опыт так, чтобы его хотелось повторить.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Цикл открытых занятий.</w:t>
      </w:r>
    </w:p>
    <w:p w:rsidR="006C476D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практики: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</w:t>
      </w:r>
      <w:r w:rsidR="0052068E">
        <w:rPr>
          <w:rFonts w:ascii="Times New Roman" w:hAnsi="Times New Roman" w:cs="Times New Roman"/>
          <w:sz w:val="24"/>
          <w:szCs w:val="24"/>
        </w:rPr>
        <w:t>Педагоги</w:t>
      </w:r>
      <w:r>
        <w:rPr>
          <w:rFonts w:ascii="Times New Roman" w:hAnsi="Times New Roman" w:cs="Times New Roman"/>
          <w:sz w:val="24"/>
          <w:szCs w:val="24"/>
        </w:rPr>
        <w:t xml:space="preserve"> разрабатывают и реализуют воспитательные события в объединениях. </w:t>
      </w:r>
    </w:p>
    <w:p w:rsidR="005D0CA7" w:rsidRPr="00672BA3" w:rsidRDefault="006C476D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Результат:</w:t>
      </w:r>
      <w:r w:rsidR="005D0CA7" w:rsidRPr="00672BA3">
        <w:rPr>
          <w:rFonts w:ascii="Times New Roman" w:hAnsi="Times New Roman" w:cs="Times New Roman"/>
          <w:sz w:val="24"/>
          <w:szCs w:val="24"/>
        </w:rPr>
        <w:t xml:space="preserve"> </w:t>
      </w:r>
      <w:r w:rsidR="0052068E">
        <w:rPr>
          <w:rFonts w:ascii="Times New Roman" w:hAnsi="Times New Roman" w:cs="Times New Roman"/>
          <w:sz w:val="24"/>
          <w:szCs w:val="24"/>
        </w:rPr>
        <w:t>Обмен педагогическим опытом в области воспитания</w:t>
      </w:r>
      <w:r w:rsidR="005D0CA7" w:rsidRPr="00672BA3">
        <w:rPr>
          <w:rFonts w:ascii="Times New Roman" w:hAnsi="Times New Roman" w:cs="Times New Roman"/>
          <w:sz w:val="24"/>
          <w:szCs w:val="24"/>
        </w:rPr>
        <w:t>.</w:t>
      </w:r>
    </w:p>
    <w:p w:rsidR="005D0CA7" w:rsidRPr="00672BA3" w:rsidRDefault="005D0CA7" w:rsidP="00520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CA7" w:rsidRPr="0052068E" w:rsidRDefault="0052068E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8E">
        <w:rPr>
          <w:rFonts w:ascii="Times New Roman" w:hAnsi="Times New Roman" w:cs="Times New Roman"/>
          <w:i/>
          <w:sz w:val="24"/>
          <w:szCs w:val="24"/>
        </w:rPr>
        <w:t>Особенности реализации</w:t>
      </w:r>
      <w:r w:rsidR="005D0CA7" w:rsidRPr="0052068E">
        <w:rPr>
          <w:rFonts w:ascii="Times New Roman" w:hAnsi="Times New Roman" w:cs="Times New Roman"/>
          <w:i/>
          <w:sz w:val="24"/>
          <w:szCs w:val="24"/>
        </w:rPr>
        <w:t xml:space="preserve"> программы:</w:t>
      </w:r>
    </w:p>
    <w:p w:rsidR="005D0CA7" w:rsidRPr="0052068E" w:rsidRDefault="005D0CA7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8E">
        <w:rPr>
          <w:rFonts w:ascii="Times New Roman" w:hAnsi="Times New Roman" w:cs="Times New Roman"/>
          <w:i/>
          <w:sz w:val="24"/>
          <w:szCs w:val="24"/>
        </w:rPr>
        <w:t>1. Правило «Руки в тесто»: На каждом занятии педагоги должны что-то создать своими руками (написать, слепить, нарисовать, сконструировать). Когда педагог сам пережил эмоцию творчества, он сможет передать ее детям.</w:t>
      </w:r>
    </w:p>
    <w:p w:rsidR="005D0CA7" w:rsidRPr="0052068E" w:rsidRDefault="0052068E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8E">
        <w:rPr>
          <w:rFonts w:ascii="Times New Roman" w:hAnsi="Times New Roman" w:cs="Times New Roman"/>
          <w:i/>
          <w:sz w:val="24"/>
          <w:szCs w:val="24"/>
        </w:rPr>
        <w:t xml:space="preserve">2. Отказ от </w:t>
      </w:r>
      <w:proofErr w:type="spellStart"/>
      <w:r w:rsidRPr="0052068E">
        <w:rPr>
          <w:rFonts w:ascii="Times New Roman" w:hAnsi="Times New Roman" w:cs="Times New Roman"/>
          <w:i/>
          <w:sz w:val="24"/>
          <w:szCs w:val="24"/>
        </w:rPr>
        <w:t>канцелярита</w:t>
      </w:r>
      <w:proofErr w:type="spellEnd"/>
      <w:r w:rsidRPr="0052068E">
        <w:rPr>
          <w:rFonts w:ascii="Times New Roman" w:hAnsi="Times New Roman" w:cs="Times New Roman"/>
          <w:i/>
          <w:sz w:val="24"/>
          <w:szCs w:val="24"/>
        </w:rPr>
        <w:t>:</w:t>
      </w:r>
      <w:r w:rsidR="005D0CA7" w:rsidRPr="0052068E">
        <w:rPr>
          <w:rFonts w:ascii="Times New Roman" w:hAnsi="Times New Roman" w:cs="Times New Roman"/>
          <w:i/>
          <w:sz w:val="24"/>
          <w:szCs w:val="24"/>
        </w:rPr>
        <w:t xml:space="preserve"> Минимум скучных таблиц и отчетов. Все методические наработки фиксируются в виде визуальных карт, </w:t>
      </w:r>
      <w:proofErr w:type="spellStart"/>
      <w:r w:rsidR="005D0CA7" w:rsidRPr="0052068E">
        <w:rPr>
          <w:rFonts w:ascii="Times New Roman" w:hAnsi="Times New Roman" w:cs="Times New Roman"/>
          <w:i/>
          <w:sz w:val="24"/>
          <w:szCs w:val="24"/>
        </w:rPr>
        <w:t>скетчнотов</w:t>
      </w:r>
      <w:proofErr w:type="spellEnd"/>
      <w:r w:rsidR="005D0CA7" w:rsidRPr="0052068E">
        <w:rPr>
          <w:rFonts w:ascii="Times New Roman" w:hAnsi="Times New Roman" w:cs="Times New Roman"/>
          <w:i/>
          <w:sz w:val="24"/>
          <w:szCs w:val="24"/>
        </w:rPr>
        <w:t>, фото- и видео-протоколов.</w:t>
      </w:r>
    </w:p>
    <w:p w:rsidR="00BB071A" w:rsidRDefault="005D0CA7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68E">
        <w:rPr>
          <w:rFonts w:ascii="Times New Roman" w:hAnsi="Times New Roman" w:cs="Times New Roman"/>
          <w:i/>
          <w:sz w:val="24"/>
          <w:szCs w:val="24"/>
        </w:rPr>
        <w:t>3. Личный пример</w:t>
      </w:r>
      <w:r w:rsidR="0052068E" w:rsidRPr="0052068E">
        <w:rPr>
          <w:rFonts w:ascii="Times New Roman" w:hAnsi="Times New Roman" w:cs="Times New Roman"/>
          <w:i/>
          <w:sz w:val="24"/>
          <w:szCs w:val="24"/>
        </w:rPr>
        <w:t>.</w:t>
      </w:r>
    </w:p>
    <w:p w:rsidR="003753D0" w:rsidRDefault="003753D0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3D0" w:rsidRDefault="003753D0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3D0" w:rsidRDefault="003753D0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140B2" w:rsidRDefault="004140B2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5BCF" w:rsidRDefault="00CE5BCF" w:rsidP="0052068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5BCF" w:rsidRPr="00CE5BCF" w:rsidRDefault="00CE5BCF" w:rsidP="00CE5BCF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E5BCF" w:rsidRPr="00CE5BC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242" w:rsidRDefault="002E3242" w:rsidP="0052068E">
      <w:pPr>
        <w:spacing w:after="0" w:line="240" w:lineRule="auto"/>
      </w:pPr>
      <w:r>
        <w:separator/>
      </w:r>
    </w:p>
  </w:endnote>
  <w:endnote w:type="continuationSeparator" w:id="0">
    <w:p w:rsidR="002E3242" w:rsidRDefault="002E3242" w:rsidP="0052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531458"/>
      <w:docPartObj>
        <w:docPartGallery w:val="Page Numbers (Bottom of Page)"/>
        <w:docPartUnique/>
      </w:docPartObj>
    </w:sdtPr>
    <w:sdtEndPr/>
    <w:sdtContent>
      <w:p w:rsidR="0052068E" w:rsidRDefault="0052068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09">
          <w:rPr>
            <w:noProof/>
          </w:rPr>
          <w:t>1</w:t>
        </w:r>
        <w:r>
          <w:fldChar w:fldCharType="end"/>
        </w:r>
      </w:p>
    </w:sdtContent>
  </w:sdt>
  <w:p w:rsidR="0052068E" w:rsidRDefault="005206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242" w:rsidRDefault="002E3242" w:rsidP="0052068E">
      <w:pPr>
        <w:spacing w:after="0" w:line="240" w:lineRule="auto"/>
      </w:pPr>
      <w:r>
        <w:separator/>
      </w:r>
    </w:p>
  </w:footnote>
  <w:footnote w:type="continuationSeparator" w:id="0">
    <w:p w:rsidR="002E3242" w:rsidRDefault="002E3242" w:rsidP="00520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50360"/>
    <w:multiLevelType w:val="multilevel"/>
    <w:tmpl w:val="6286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1ED"/>
    <w:rsid w:val="00097E25"/>
    <w:rsid w:val="0017447F"/>
    <w:rsid w:val="002401ED"/>
    <w:rsid w:val="002E3242"/>
    <w:rsid w:val="003753D0"/>
    <w:rsid w:val="004140B2"/>
    <w:rsid w:val="0052068E"/>
    <w:rsid w:val="005D0CA7"/>
    <w:rsid w:val="00672BA3"/>
    <w:rsid w:val="006C476D"/>
    <w:rsid w:val="007F360D"/>
    <w:rsid w:val="00936CF9"/>
    <w:rsid w:val="009F2712"/>
    <w:rsid w:val="00BB071A"/>
    <w:rsid w:val="00C36D64"/>
    <w:rsid w:val="00C72D09"/>
    <w:rsid w:val="00CE5BCF"/>
    <w:rsid w:val="00FA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A64C"/>
  <w15:chartTrackingRefBased/>
  <w15:docId w15:val="{BF89E769-780C-46E3-99A3-CBB7C8C7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53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53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068E"/>
  </w:style>
  <w:style w:type="paragraph" w:styleId="a5">
    <w:name w:val="footer"/>
    <w:basedOn w:val="a"/>
    <w:link w:val="a6"/>
    <w:uiPriority w:val="99"/>
    <w:unhideWhenUsed/>
    <w:rsid w:val="0052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068E"/>
  </w:style>
  <w:style w:type="paragraph" w:customStyle="1" w:styleId="ds-markdown-paragraph">
    <w:name w:val="ds-markdown-paragraph"/>
    <w:basedOn w:val="a"/>
    <w:rsid w:val="0037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53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53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3753D0"/>
    <w:rPr>
      <w:b/>
      <w:bCs/>
    </w:rPr>
  </w:style>
  <w:style w:type="character" w:customStyle="1" w:styleId="skip-quote-patch">
    <w:name w:val="skip-quote-patch"/>
    <w:basedOn w:val="a0"/>
    <w:rsid w:val="003753D0"/>
  </w:style>
  <w:style w:type="paragraph" w:styleId="a8">
    <w:name w:val="Balloon Text"/>
    <w:basedOn w:val="a"/>
    <w:link w:val="a9"/>
    <w:uiPriority w:val="99"/>
    <w:semiHidden/>
    <w:unhideWhenUsed/>
    <w:rsid w:val="0009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3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863938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361848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450702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648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211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5122773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025669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636161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368938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8662512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695549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679017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328232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208609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497533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454596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715486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670193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91235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436205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832640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362705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365943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965326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458526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618022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9364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2026-09-19T09:58:00Z</cp:lastPrinted>
  <dcterms:created xsi:type="dcterms:W3CDTF">2026-07-07T09:26:00Z</dcterms:created>
  <dcterms:modified xsi:type="dcterms:W3CDTF">2026-09-22T11:23:00Z</dcterms:modified>
</cp:coreProperties>
</file>